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37480" w:rsidRDefault="00537480">
      <w:pPr>
        <w:pStyle w:val="BodyText"/>
        <w:rPr>
          <w:rFonts w:ascii="Times New Roman"/>
          <w:sz w:val="16"/>
          <w:szCs w:val="16"/>
        </w:rPr>
      </w:pPr>
    </w:p>
    <w:p w:rsidR="007F37C8" w:rsidRDefault="007F37C8">
      <w:pPr>
        <w:pStyle w:val="BodyText"/>
        <w:rPr>
          <w:rFonts w:ascii="Times New Roman"/>
          <w:sz w:val="16"/>
          <w:szCs w:val="16"/>
        </w:rPr>
      </w:pPr>
    </w:p>
    <w:p w:rsidR="007F37C8" w:rsidRPr="00A83A3A" w:rsidRDefault="007F37C8">
      <w:pPr>
        <w:pStyle w:val="BodyText"/>
        <w:rPr>
          <w:rFonts w:ascii="Times New Roman"/>
          <w:sz w:val="16"/>
          <w:szCs w:val="16"/>
        </w:rPr>
      </w:pPr>
    </w:p>
    <w:tbl>
      <w:tblPr>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48"/>
        <w:gridCol w:w="5239"/>
        <w:gridCol w:w="2141"/>
      </w:tblGrid>
      <w:tr w:rsidR="001F24D3" w:rsidRPr="00A83A3A">
        <w:trPr>
          <w:trHeight w:val="580"/>
        </w:trPr>
        <w:tc>
          <w:tcPr>
            <w:tcW w:w="2448" w:type="dxa"/>
            <w:tcBorders>
              <w:bottom w:val="nil"/>
            </w:tcBorders>
          </w:tcPr>
          <w:p w:rsidR="001F24D3" w:rsidRPr="00A83A3A" w:rsidRDefault="001F24D3">
            <w:pPr>
              <w:pStyle w:val="TableParagraph"/>
              <w:spacing w:before="6"/>
              <w:rPr>
                <w:rFonts w:ascii="Times New Roman"/>
                <w:sz w:val="16"/>
                <w:szCs w:val="16"/>
              </w:rPr>
            </w:pPr>
          </w:p>
          <w:p w:rsidR="001F24D3" w:rsidRPr="00A83A3A" w:rsidRDefault="001F24D3">
            <w:pPr>
              <w:pStyle w:val="TableParagraph"/>
              <w:ind w:left="107"/>
              <w:rPr>
                <w:sz w:val="16"/>
                <w:szCs w:val="16"/>
              </w:rPr>
            </w:pPr>
            <w:r w:rsidRPr="00A83A3A">
              <w:rPr>
                <w:sz w:val="16"/>
                <w:szCs w:val="16"/>
                <w:u w:val="single"/>
              </w:rPr>
              <w:t>Issued:</w:t>
            </w:r>
          </w:p>
        </w:tc>
        <w:tc>
          <w:tcPr>
            <w:tcW w:w="5239" w:type="dxa"/>
            <w:tcBorders>
              <w:bottom w:val="nil"/>
            </w:tcBorders>
          </w:tcPr>
          <w:p w:rsidR="001F24D3" w:rsidRDefault="001F24D3">
            <w:pPr>
              <w:pStyle w:val="TableParagraph"/>
              <w:spacing w:before="3"/>
              <w:rPr>
                <w:rFonts w:ascii="Times New Roman"/>
                <w:sz w:val="16"/>
                <w:szCs w:val="16"/>
              </w:rPr>
            </w:pPr>
          </w:p>
          <w:p w:rsidR="001F24D3" w:rsidRDefault="001F24D3">
            <w:pPr>
              <w:pStyle w:val="TableParagraph"/>
              <w:ind w:left="552" w:right="542"/>
              <w:jc w:val="center"/>
              <w:rPr>
                <w:b/>
                <w:sz w:val="16"/>
                <w:szCs w:val="16"/>
              </w:rPr>
            </w:pPr>
            <w:r>
              <w:rPr>
                <w:b/>
                <w:sz w:val="16"/>
                <w:szCs w:val="16"/>
              </w:rPr>
              <w:t>KITCHEN</w:t>
            </w:r>
          </w:p>
        </w:tc>
        <w:tc>
          <w:tcPr>
            <w:tcW w:w="2141" w:type="dxa"/>
            <w:tcBorders>
              <w:bottom w:val="nil"/>
            </w:tcBorders>
          </w:tcPr>
          <w:p w:rsidR="001F24D3" w:rsidRPr="00A83A3A" w:rsidRDefault="001F24D3">
            <w:pPr>
              <w:pStyle w:val="TableParagraph"/>
              <w:spacing w:before="6"/>
              <w:rPr>
                <w:rFonts w:ascii="Times New Roman"/>
                <w:sz w:val="16"/>
                <w:szCs w:val="16"/>
              </w:rPr>
            </w:pPr>
          </w:p>
          <w:p w:rsidR="001F24D3" w:rsidRPr="00A83A3A" w:rsidRDefault="001F24D3">
            <w:pPr>
              <w:pStyle w:val="TableParagraph"/>
              <w:ind w:left="107"/>
              <w:rPr>
                <w:sz w:val="16"/>
                <w:szCs w:val="16"/>
              </w:rPr>
            </w:pPr>
            <w:r w:rsidRPr="00A83A3A">
              <w:rPr>
                <w:sz w:val="16"/>
                <w:szCs w:val="16"/>
                <w:u w:val="single"/>
              </w:rPr>
              <w:t>Index Nº:</w:t>
            </w:r>
          </w:p>
        </w:tc>
      </w:tr>
      <w:tr w:rsidR="001F24D3" w:rsidRPr="00A83A3A">
        <w:trPr>
          <w:trHeight w:val="440"/>
        </w:trPr>
        <w:tc>
          <w:tcPr>
            <w:tcW w:w="2448" w:type="dxa"/>
            <w:tcBorders>
              <w:top w:val="nil"/>
              <w:bottom w:val="nil"/>
            </w:tcBorders>
          </w:tcPr>
          <w:p w:rsidR="001F24D3" w:rsidRPr="00A83A3A" w:rsidRDefault="001F24D3">
            <w:pPr>
              <w:pStyle w:val="TableParagraph"/>
              <w:spacing w:before="16"/>
              <w:ind w:left="107"/>
              <w:rPr>
                <w:sz w:val="16"/>
                <w:szCs w:val="16"/>
              </w:rPr>
            </w:pPr>
            <w:r w:rsidRPr="00A83A3A">
              <w:rPr>
                <w:sz w:val="16"/>
                <w:szCs w:val="16"/>
              </w:rPr>
              <w:t>March 2018</w:t>
            </w:r>
          </w:p>
        </w:tc>
        <w:tc>
          <w:tcPr>
            <w:tcW w:w="5239" w:type="dxa"/>
            <w:tcBorders>
              <w:top w:val="nil"/>
              <w:bottom w:val="nil"/>
            </w:tcBorders>
          </w:tcPr>
          <w:p w:rsidR="001F24D3" w:rsidRDefault="001F24D3">
            <w:pPr>
              <w:pStyle w:val="TableParagraph"/>
              <w:spacing w:before="14"/>
              <w:ind w:left="552" w:right="542"/>
              <w:jc w:val="center"/>
              <w:rPr>
                <w:b/>
                <w:sz w:val="16"/>
                <w:szCs w:val="16"/>
              </w:rPr>
            </w:pPr>
            <w:r>
              <w:rPr>
                <w:b/>
                <w:sz w:val="16"/>
                <w:szCs w:val="16"/>
              </w:rPr>
              <w:t>POLICIES &amp; PROCEDURES</w:t>
            </w:r>
          </w:p>
        </w:tc>
        <w:tc>
          <w:tcPr>
            <w:tcW w:w="2141" w:type="dxa"/>
            <w:tcBorders>
              <w:top w:val="nil"/>
              <w:bottom w:val="nil"/>
            </w:tcBorders>
          </w:tcPr>
          <w:p w:rsidR="001F24D3" w:rsidRPr="00A83A3A" w:rsidRDefault="001F24D3">
            <w:pPr>
              <w:pStyle w:val="TableParagraph"/>
              <w:spacing w:before="16"/>
              <w:ind w:left="107"/>
              <w:rPr>
                <w:sz w:val="16"/>
                <w:szCs w:val="16"/>
              </w:rPr>
            </w:pPr>
            <w:r>
              <w:rPr>
                <w:sz w:val="16"/>
                <w:szCs w:val="16"/>
              </w:rPr>
              <w:t>KT-03</w:t>
            </w:r>
          </w:p>
        </w:tc>
      </w:tr>
      <w:tr w:rsidR="00537480" w:rsidRPr="00A83A3A">
        <w:trPr>
          <w:trHeight w:val="440"/>
        </w:trPr>
        <w:tc>
          <w:tcPr>
            <w:tcW w:w="2448" w:type="dxa"/>
            <w:tcBorders>
              <w:top w:val="nil"/>
              <w:bottom w:val="nil"/>
            </w:tcBorders>
          </w:tcPr>
          <w:p w:rsidR="00537480" w:rsidRPr="00A83A3A" w:rsidRDefault="00B67B81">
            <w:pPr>
              <w:pStyle w:val="TableParagraph"/>
              <w:spacing w:before="173"/>
              <w:ind w:left="107"/>
              <w:rPr>
                <w:sz w:val="16"/>
                <w:szCs w:val="16"/>
              </w:rPr>
            </w:pPr>
            <w:r w:rsidRPr="00A83A3A">
              <w:rPr>
                <w:sz w:val="16"/>
                <w:szCs w:val="16"/>
                <w:u w:val="single"/>
              </w:rPr>
              <w:t>Revised:</w:t>
            </w:r>
          </w:p>
        </w:tc>
        <w:tc>
          <w:tcPr>
            <w:tcW w:w="5239" w:type="dxa"/>
            <w:tcBorders>
              <w:top w:val="nil"/>
              <w:bottom w:val="nil"/>
            </w:tcBorders>
          </w:tcPr>
          <w:p w:rsidR="00537480" w:rsidRPr="00A83A3A" w:rsidRDefault="00537480">
            <w:pPr>
              <w:pStyle w:val="TableParagraph"/>
              <w:rPr>
                <w:rFonts w:ascii="Times New Roman"/>
                <w:sz w:val="16"/>
                <w:szCs w:val="16"/>
              </w:rPr>
            </w:pPr>
          </w:p>
        </w:tc>
        <w:tc>
          <w:tcPr>
            <w:tcW w:w="2141" w:type="dxa"/>
            <w:tcBorders>
              <w:top w:val="nil"/>
              <w:bottom w:val="nil"/>
            </w:tcBorders>
          </w:tcPr>
          <w:p w:rsidR="00537480" w:rsidRPr="00A83A3A" w:rsidRDefault="00B67B81">
            <w:pPr>
              <w:pStyle w:val="TableParagraph"/>
              <w:spacing w:before="173"/>
              <w:ind w:left="107"/>
              <w:rPr>
                <w:sz w:val="16"/>
                <w:szCs w:val="16"/>
              </w:rPr>
            </w:pPr>
            <w:r w:rsidRPr="00A83A3A">
              <w:rPr>
                <w:sz w:val="16"/>
                <w:szCs w:val="16"/>
                <w:u w:val="single"/>
              </w:rPr>
              <w:t>Approved By</w:t>
            </w:r>
            <w:r w:rsidRPr="00A83A3A">
              <w:rPr>
                <w:sz w:val="16"/>
                <w:szCs w:val="16"/>
              </w:rPr>
              <w:t>:</w:t>
            </w:r>
          </w:p>
        </w:tc>
      </w:tr>
      <w:tr w:rsidR="00537480" w:rsidRPr="00A83A3A">
        <w:trPr>
          <w:trHeight w:val="300"/>
        </w:trPr>
        <w:tc>
          <w:tcPr>
            <w:tcW w:w="2448" w:type="dxa"/>
            <w:tcBorders>
              <w:top w:val="nil"/>
              <w:bottom w:val="nil"/>
            </w:tcBorders>
          </w:tcPr>
          <w:p w:rsidR="00537480" w:rsidRPr="00A83A3A" w:rsidRDefault="00537480">
            <w:pPr>
              <w:pStyle w:val="TableParagraph"/>
              <w:spacing w:before="16"/>
              <w:ind w:left="107"/>
              <w:rPr>
                <w:sz w:val="16"/>
                <w:szCs w:val="16"/>
              </w:rPr>
            </w:pPr>
          </w:p>
        </w:tc>
        <w:tc>
          <w:tcPr>
            <w:tcW w:w="5239" w:type="dxa"/>
            <w:tcBorders>
              <w:top w:val="nil"/>
              <w:bottom w:val="nil"/>
            </w:tcBorders>
          </w:tcPr>
          <w:p w:rsidR="00537480" w:rsidRPr="00A83A3A" w:rsidRDefault="00537480">
            <w:pPr>
              <w:pStyle w:val="TableParagraph"/>
              <w:rPr>
                <w:rFonts w:ascii="Times New Roman"/>
                <w:sz w:val="16"/>
                <w:szCs w:val="16"/>
              </w:rPr>
            </w:pPr>
          </w:p>
        </w:tc>
        <w:tc>
          <w:tcPr>
            <w:tcW w:w="2141" w:type="dxa"/>
            <w:tcBorders>
              <w:top w:val="nil"/>
              <w:bottom w:val="nil"/>
            </w:tcBorders>
          </w:tcPr>
          <w:p w:rsidR="00537480" w:rsidRPr="00A83A3A" w:rsidRDefault="00537480">
            <w:pPr>
              <w:pStyle w:val="TableParagraph"/>
              <w:spacing w:before="16"/>
              <w:ind w:left="107"/>
              <w:rPr>
                <w:sz w:val="16"/>
                <w:szCs w:val="16"/>
              </w:rPr>
            </w:pPr>
          </w:p>
        </w:tc>
      </w:tr>
      <w:tr w:rsidR="00537480" w:rsidRPr="00A83A3A">
        <w:trPr>
          <w:trHeight w:val="300"/>
        </w:trPr>
        <w:tc>
          <w:tcPr>
            <w:tcW w:w="2448" w:type="dxa"/>
            <w:tcBorders>
              <w:top w:val="nil"/>
              <w:bottom w:val="nil"/>
            </w:tcBorders>
          </w:tcPr>
          <w:p w:rsidR="00537480" w:rsidRPr="00A83A3A" w:rsidRDefault="00537480">
            <w:pPr>
              <w:pStyle w:val="TableParagraph"/>
              <w:rPr>
                <w:rFonts w:ascii="Times New Roman"/>
                <w:sz w:val="16"/>
                <w:szCs w:val="16"/>
              </w:rPr>
            </w:pPr>
          </w:p>
        </w:tc>
        <w:tc>
          <w:tcPr>
            <w:tcW w:w="5239" w:type="dxa"/>
            <w:tcBorders>
              <w:top w:val="nil"/>
              <w:bottom w:val="nil"/>
            </w:tcBorders>
          </w:tcPr>
          <w:p w:rsidR="00537480" w:rsidRPr="00A83A3A" w:rsidRDefault="00537480">
            <w:pPr>
              <w:pStyle w:val="TableParagraph"/>
              <w:spacing w:before="40" w:line="243" w:lineRule="exact"/>
              <w:ind w:left="552" w:right="542"/>
              <w:jc w:val="center"/>
              <w:rPr>
                <w:b/>
                <w:sz w:val="16"/>
                <w:szCs w:val="16"/>
              </w:rPr>
            </w:pPr>
          </w:p>
        </w:tc>
        <w:tc>
          <w:tcPr>
            <w:tcW w:w="2141" w:type="dxa"/>
            <w:tcBorders>
              <w:top w:val="nil"/>
              <w:bottom w:val="nil"/>
            </w:tcBorders>
          </w:tcPr>
          <w:p w:rsidR="00537480" w:rsidRPr="00A83A3A" w:rsidRDefault="00537480">
            <w:pPr>
              <w:pStyle w:val="TableParagraph"/>
              <w:rPr>
                <w:rFonts w:ascii="Times New Roman"/>
                <w:sz w:val="16"/>
                <w:szCs w:val="16"/>
              </w:rPr>
            </w:pPr>
          </w:p>
        </w:tc>
      </w:tr>
      <w:tr w:rsidR="00537480" w:rsidRPr="00A83A3A">
        <w:trPr>
          <w:trHeight w:val="260"/>
        </w:trPr>
        <w:tc>
          <w:tcPr>
            <w:tcW w:w="2448" w:type="dxa"/>
            <w:tcBorders>
              <w:top w:val="nil"/>
              <w:bottom w:val="nil"/>
            </w:tcBorders>
          </w:tcPr>
          <w:p w:rsidR="00537480" w:rsidRPr="00A83A3A" w:rsidRDefault="00B67B81">
            <w:pPr>
              <w:pStyle w:val="TableParagraph"/>
              <w:spacing w:before="3"/>
              <w:ind w:left="107"/>
              <w:rPr>
                <w:sz w:val="16"/>
                <w:szCs w:val="16"/>
              </w:rPr>
            </w:pPr>
            <w:r w:rsidRPr="00A83A3A">
              <w:rPr>
                <w:sz w:val="16"/>
                <w:szCs w:val="16"/>
                <w:u w:val="single"/>
              </w:rPr>
              <w:t>New Revision Due</w:t>
            </w:r>
            <w:r w:rsidRPr="00A83A3A">
              <w:rPr>
                <w:sz w:val="16"/>
                <w:szCs w:val="16"/>
              </w:rPr>
              <w:t>:</w:t>
            </w:r>
          </w:p>
        </w:tc>
        <w:tc>
          <w:tcPr>
            <w:tcW w:w="5239" w:type="dxa"/>
            <w:tcBorders>
              <w:top w:val="nil"/>
              <w:bottom w:val="nil"/>
            </w:tcBorders>
          </w:tcPr>
          <w:p w:rsidR="00537480" w:rsidRPr="00A83A3A" w:rsidRDefault="00537480">
            <w:pPr>
              <w:pStyle w:val="TableParagraph"/>
              <w:rPr>
                <w:rFonts w:ascii="Times New Roman"/>
                <w:sz w:val="16"/>
                <w:szCs w:val="16"/>
              </w:rPr>
            </w:pPr>
          </w:p>
        </w:tc>
        <w:tc>
          <w:tcPr>
            <w:tcW w:w="2141" w:type="dxa"/>
            <w:tcBorders>
              <w:top w:val="nil"/>
              <w:bottom w:val="nil"/>
            </w:tcBorders>
          </w:tcPr>
          <w:p w:rsidR="00537480" w:rsidRPr="00A83A3A" w:rsidRDefault="00537480">
            <w:pPr>
              <w:pStyle w:val="TableParagraph"/>
              <w:rPr>
                <w:rFonts w:ascii="Times New Roman"/>
                <w:sz w:val="16"/>
                <w:szCs w:val="16"/>
              </w:rPr>
            </w:pPr>
          </w:p>
        </w:tc>
      </w:tr>
      <w:tr w:rsidR="00537480" w:rsidRPr="00A83A3A">
        <w:trPr>
          <w:trHeight w:val="620"/>
        </w:trPr>
        <w:tc>
          <w:tcPr>
            <w:tcW w:w="2448" w:type="dxa"/>
            <w:tcBorders>
              <w:top w:val="nil"/>
            </w:tcBorders>
          </w:tcPr>
          <w:p w:rsidR="00537480" w:rsidRPr="00A83A3A" w:rsidRDefault="00537480">
            <w:pPr>
              <w:pStyle w:val="TableParagraph"/>
              <w:spacing w:before="15"/>
              <w:ind w:left="107"/>
              <w:rPr>
                <w:sz w:val="16"/>
                <w:szCs w:val="16"/>
              </w:rPr>
            </w:pPr>
          </w:p>
        </w:tc>
        <w:tc>
          <w:tcPr>
            <w:tcW w:w="5239" w:type="dxa"/>
            <w:tcBorders>
              <w:top w:val="nil"/>
            </w:tcBorders>
          </w:tcPr>
          <w:p w:rsidR="00537480" w:rsidRPr="00A83A3A" w:rsidRDefault="00537480">
            <w:pPr>
              <w:pStyle w:val="TableParagraph"/>
              <w:rPr>
                <w:rFonts w:ascii="Times New Roman"/>
                <w:sz w:val="16"/>
                <w:szCs w:val="16"/>
              </w:rPr>
            </w:pPr>
          </w:p>
        </w:tc>
        <w:tc>
          <w:tcPr>
            <w:tcW w:w="2141" w:type="dxa"/>
            <w:tcBorders>
              <w:top w:val="nil"/>
            </w:tcBorders>
          </w:tcPr>
          <w:p w:rsidR="00537480" w:rsidRPr="00A83A3A" w:rsidRDefault="00537480">
            <w:pPr>
              <w:pStyle w:val="TableParagraph"/>
              <w:rPr>
                <w:rFonts w:ascii="Times New Roman"/>
                <w:sz w:val="16"/>
                <w:szCs w:val="16"/>
              </w:rPr>
            </w:pPr>
          </w:p>
        </w:tc>
      </w:tr>
    </w:tbl>
    <w:p w:rsidR="00537480" w:rsidRPr="00A83A3A" w:rsidRDefault="009E7154">
      <w:pPr>
        <w:pStyle w:val="BodyText"/>
        <w:spacing w:before="5"/>
        <w:rPr>
          <w:rFonts w:ascii="Times New Roman"/>
          <w:sz w:val="16"/>
          <w:szCs w:val="16"/>
        </w:rPr>
      </w:pPr>
      <w:r w:rsidRPr="00A83A3A">
        <w:rPr>
          <w:noProof/>
          <w:sz w:val="16"/>
          <w:szCs w:val="16"/>
        </w:rPr>
        <mc:AlternateContent>
          <mc:Choice Requires="wps">
            <w:drawing>
              <wp:anchor distT="0" distB="0" distL="114300" distR="114300" simplePos="0" relativeHeight="251658752" behindDoc="1" locked="0" layoutInCell="1" allowOverlap="1" wp14:anchorId="3A8AC070" wp14:editId="78055483">
                <wp:simplePos x="0" y="0"/>
                <wp:positionH relativeFrom="page">
                  <wp:posOffset>5716270</wp:posOffset>
                </wp:positionH>
                <wp:positionV relativeFrom="paragraph">
                  <wp:posOffset>165735</wp:posOffset>
                </wp:positionV>
                <wp:extent cx="1371600" cy="251460"/>
                <wp:effectExtent l="10795" t="13335" r="8255" b="11430"/>
                <wp:wrapNone/>
                <wp:docPr id="12"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25146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37480" w:rsidRDefault="007F37C8">
                            <w:pPr>
                              <w:spacing w:before="65"/>
                              <w:ind w:left="103"/>
                            </w:pPr>
                            <w:r>
                              <w:t>1</w:t>
                            </w:r>
                            <w:r w:rsidR="00B67B81">
                              <w:t xml:space="preserve"> </w:t>
                            </w:r>
                            <w:proofErr w:type="gramStart"/>
                            <w:r w:rsidR="00B67B81">
                              <w:t>pages</w:t>
                            </w:r>
                            <w:proofErr w:type="gramEnd"/>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 o:spid="_x0000_s1026" type="#_x0000_t202" style="position:absolute;margin-left:450.1pt;margin-top:13.05pt;width:108pt;height:19.8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" filled="f" strokeweight=".48pt">
                <v:textbox inset="0,0,0,0">
                  <w:txbxContent>
                    <w:p w:rsidR="00537480" w:rsidRDefault="007F37C8">
                      <w:pPr>
                        <w:spacing w:before="65"/>
                        <w:ind w:left="103"/>
                      </w:pPr>
                      <w:r>
                        <w:t>1</w:t>
                      </w:r>
                      <w:r w:rsidR="00B67B81">
                        <w:t xml:space="preserve"> </w:t>
                      </w:r>
                      <w:proofErr w:type="gramStart"/>
                      <w:r w:rsidR="00B67B81">
                        <w:t>pages</w:t>
                      </w:r>
                      <w:proofErr w:type="gramEnd"/>
                    </w:p>
                  </w:txbxContent>
                </v:textbox>
                <w10:wrap anchorx="page"/>
              </v:shape>
            </w:pict>
          </mc:Fallback>
        </mc:AlternateContent>
      </w:r>
      <w:r w:rsidRPr="00A83A3A">
        <w:rPr>
          <w:noProof/>
          <w:sz w:val="16"/>
          <w:szCs w:val="16"/>
        </w:rPr>
        <mc:AlternateContent>
          <mc:Choice Requires="wps">
            <w:drawing>
              <wp:anchor distT="0" distB="0" distL="0" distR="0" simplePos="0" relativeHeight="251656704" behindDoc="0" locked="0" layoutInCell="1" allowOverlap="1" wp14:anchorId="7F881EE5" wp14:editId="24163A65">
                <wp:simplePos x="0" y="0"/>
                <wp:positionH relativeFrom="page">
                  <wp:posOffset>847090</wp:posOffset>
                </wp:positionH>
                <wp:positionV relativeFrom="paragraph">
                  <wp:posOffset>163195</wp:posOffset>
                </wp:positionV>
                <wp:extent cx="4869180" cy="251460"/>
                <wp:effectExtent l="8890" t="10795" r="8255" b="13970"/>
                <wp:wrapTopAndBottom/>
                <wp:docPr id="11"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69180" cy="25146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37480" w:rsidRDefault="00B67B81">
                            <w:pPr>
                              <w:spacing w:before="2"/>
                              <w:ind w:left="103"/>
                            </w:pPr>
                            <w:r>
                              <w:t xml:space="preserve">Subject: </w:t>
                            </w:r>
                            <w:r w:rsidR="00A83A3A">
                              <w:rPr>
                                <w:rFonts w:eastAsia="Times New Roman" w:cs="Tahoma"/>
                                <w:lang w:eastAsia="zh-CN"/>
                              </w:rPr>
                              <w:t>Cooking temperature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 o:spid="_x0000_s1027" type="#_x0000_t202" style="position:absolute;margin-left:66.7pt;margin-top:12.85pt;width:383.4pt;height:19.8pt;z-index:2516567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" filled="f" strokeweight=".48pt">
                <v:textbox inset="0,0,0,0">
                  <w:txbxContent>
                    <w:p w:rsidR="00537480" w:rsidRDefault="00B67B81">
                      <w:pPr>
                        <w:spacing w:before="2"/>
                        <w:ind w:left="103"/>
                      </w:pPr>
                      <w:r>
                        <w:t xml:space="preserve">Subject: </w:t>
                      </w:r>
                      <w:r w:rsidR="00A83A3A">
                        <w:rPr>
                          <w:rFonts w:eastAsia="Times New Roman" w:cs="Tahoma"/>
                          <w:lang w:eastAsia="zh-CN"/>
                        </w:rPr>
                        <w:t>Cooking temperature</w:t>
                      </w:r>
                    </w:p>
                  </w:txbxContent>
                </v:textbox>
                <w10:wrap type="topAndBottom" anchorx="page"/>
              </v:shape>
            </w:pict>
          </mc:Fallback>
        </mc:AlternateContent>
      </w:r>
    </w:p>
    <w:p w:rsidR="00537480" w:rsidRPr="00A83A3A" w:rsidRDefault="00537480">
      <w:pPr>
        <w:pStyle w:val="BodyText"/>
        <w:spacing w:before="9"/>
        <w:rPr>
          <w:rFonts w:ascii="Times New Roman"/>
          <w:sz w:val="16"/>
          <w:szCs w:val="16"/>
        </w:rPr>
      </w:pPr>
    </w:p>
    <w:p w:rsidR="00A83A3A" w:rsidRPr="00A83A3A" w:rsidRDefault="00A83A3A" w:rsidP="00A83A3A">
      <w:pPr>
        <w:rPr>
          <w:rFonts w:cs="Tahoma"/>
          <w:b/>
          <w:sz w:val="16"/>
          <w:szCs w:val="16"/>
          <w:lang w:eastAsia="ja-JP"/>
        </w:rPr>
      </w:pPr>
      <w:r w:rsidRPr="00A83A3A">
        <w:rPr>
          <w:rFonts w:cs="Tahoma"/>
          <w:b/>
          <w:sz w:val="16"/>
          <w:szCs w:val="16"/>
          <w:lang w:eastAsia="ja-JP"/>
        </w:rPr>
        <w:t xml:space="preserve">POLICY: </w:t>
      </w:r>
    </w:p>
    <w:p w:rsidR="00A83A3A" w:rsidRPr="00A83A3A" w:rsidRDefault="00A83A3A" w:rsidP="00A83A3A">
      <w:pPr>
        <w:rPr>
          <w:rFonts w:cs="Tahoma"/>
          <w:b/>
          <w:sz w:val="16"/>
          <w:szCs w:val="16"/>
          <w:lang w:eastAsia="ja-JP"/>
        </w:rPr>
      </w:pPr>
    </w:p>
    <w:p w:rsidR="00A83A3A" w:rsidRPr="00A83A3A" w:rsidRDefault="00A83A3A" w:rsidP="00A83A3A">
      <w:pPr>
        <w:jc w:val="both"/>
        <w:rPr>
          <w:sz w:val="16"/>
          <w:szCs w:val="16"/>
        </w:rPr>
      </w:pPr>
      <w:r w:rsidRPr="00A83A3A">
        <w:rPr>
          <w:sz w:val="16"/>
          <w:szCs w:val="16"/>
          <w:lang w:val="en-GB"/>
        </w:rPr>
        <w:t xml:space="preserve">It is the policy that </w:t>
      </w:r>
      <w:r w:rsidRPr="00A83A3A">
        <w:rPr>
          <w:bCs/>
          <w:sz w:val="16"/>
          <w:szCs w:val="16"/>
        </w:rPr>
        <w:t>time and temperature control for cooking potentially hazardous food</w:t>
      </w:r>
      <w:r w:rsidRPr="00A83A3A">
        <w:rPr>
          <w:b/>
          <w:sz w:val="16"/>
          <w:szCs w:val="16"/>
        </w:rPr>
        <w:t>*</w:t>
      </w:r>
      <w:r w:rsidRPr="00A83A3A">
        <w:rPr>
          <w:bCs/>
          <w:sz w:val="16"/>
          <w:szCs w:val="16"/>
        </w:rPr>
        <w:t xml:space="preserve"> be established</w:t>
      </w:r>
    </w:p>
    <w:p w:rsidR="00A83A3A" w:rsidRPr="00A83A3A" w:rsidRDefault="00A83A3A" w:rsidP="00A83A3A">
      <w:pPr>
        <w:jc w:val="both"/>
        <w:rPr>
          <w:sz w:val="16"/>
          <w:szCs w:val="16"/>
        </w:rPr>
      </w:pPr>
      <w:bookmarkStart w:id="0" w:name="_GoBack"/>
      <w:bookmarkEnd w:id="0"/>
    </w:p>
    <w:p w:rsidR="00A83A3A" w:rsidRPr="00A83A3A" w:rsidRDefault="00A83A3A" w:rsidP="00A83A3A">
      <w:pPr>
        <w:tabs>
          <w:tab w:val="center" w:pos="4320"/>
        </w:tabs>
        <w:jc w:val="both"/>
        <w:outlineLvl w:val="0"/>
        <w:rPr>
          <w:b/>
          <w:sz w:val="16"/>
          <w:szCs w:val="16"/>
        </w:rPr>
      </w:pPr>
      <w:r w:rsidRPr="00A83A3A">
        <w:rPr>
          <w:b/>
          <w:sz w:val="16"/>
          <w:szCs w:val="16"/>
        </w:rPr>
        <w:t>PURPOSE</w:t>
      </w:r>
    </w:p>
    <w:p w:rsidR="00A83A3A" w:rsidRPr="00A83A3A" w:rsidRDefault="00A83A3A" w:rsidP="00A83A3A">
      <w:pPr>
        <w:tabs>
          <w:tab w:val="center" w:pos="4320"/>
        </w:tabs>
        <w:jc w:val="both"/>
        <w:outlineLvl w:val="0"/>
        <w:rPr>
          <w:b/>
          <w:sz w:val="16"/>
          <w:szCs w:val="16"/>
        </w:rPr>
      </w:pPr>
    </w:p>
    <w:p w:rsidR="00A83A3A" w:rsidRPr="00A83A3A" w:rsidRDefault="00A83A3A" w:rsidP="00A83A3A">
      <w:pPr>
        <w:tabs>
          <w:tab w:val="center" w:pos="4320"/>
        </w:tabs>
        <w:jc w:val="both"/>
        <w:rPr>
          <w:b/>
          <w:sz w:val="16"/>
          <w:szCs w:val="16"/>
        </w:rPr>
      </w:pPr>
      <w:r w:rsidRPr="00A83A3A">
        <w:rPr>
          <w:sz w:val="16"/>
          <w:szCs w:val="16"/>
          <w:lang w:val="en-GB"/>
        </w:rPr>
        <w:t xml:space="preserve">The purpose of this policy is </w:t>
      </w:r>
      <w:r w:rsidRPr="00A83A3A">
        <w:rPr>
          <w:sz w:val="16"/>
          <w:szCs w:val="16"/>
        </w:rPr>
        <w:t>to ensure proper control of food cooking temperature to eliminate risk of serving unsafe food.</w:t>
      </w:r>
    </w:p>
    <w:p w:rsidR="00A83A3A" w:rsidRPr="00A83A3A" w:rsidRDefault="00A83A3A" w:rsidP="00A83A3A">
      <w:pPr>
        <w:pStyle w:val="BodyText"/>
        <w:rPr>
          <w:rFonts w:ascii="Candara" w:hAnsi="Candara"/>
          <w:sz w:val="16"/>
          <w:szCs w:val="16"/>
        </w:rPr>
      </w:pPr>
      <w:r w:rsidRPr="00A83A3A">
        <w:rPr>
          <w:rFonts w:ascii="Candara" w:hAnsi="Candara"/>
          <w:sz w:val="16"/>
          <w:szCs w:val="16"/>
        </w:rPr>
        <w:t>To ensure optimal food hygiene and safety are being practice amongst all culinary employees in the hotel.</w:t>
      </w:r>
    </w:p>
    <w:p w:rsidR="00A83A3A" w:rsidRPr="00A83A3A" w:rsidRDefault="00A83A3A" w:rsidP="00A83A3A">
      <w:pPr>
        <w:pStyle w:val="BlockText"/>
        <w:ind w:left="0" w:right="-108"/>
        <w:jc w:val="both"/>
        <w:rPr>
          <w:rFonts w:ascii="Candara" w:hAnsi="Candara" w:cs="Tahoma"/>
          <w:sz w:val="16"/>
          <w:szCs w:val="16"/>
          <w:lang w:eastAsia="ja-JP"/>
        </w:rPr>
      </w:pPr>
      <w:r w:rsidRPr="00A83A3A">
        <w:rPr>
          <w:rFonts w:ascii="Candara" w:eastAsia="MS Mincho" w:hAnsi="Candara" w:cs="Tahoma"/>
          <w:sz w:val="16"/>
          <w:szCs w:val="16"/>
          <w:lang w:eastAsia="ja-JP"/>
        </w:rPr>
        <w:t xml:space="preserve"> </w:t>
      </w:r>
    </w:p>
    <w:p w:rsidR="00A83A3A" w:rsidRPr="00A83A3A" w:rsidRDefault="00A83A3A" w:rsidP="00A83A3A">
      <w:pPr>
        <w:tabs>
          <w:tab w:val="left" w:pos="1701"/>
        </w:tabs>
        <w:rPr>
          <w:rFonts w:cs="Tahoma"/>
          <w:b/>
          <w:sz w:val="16"/>
          <w:szCs w:val="16"/>
          <w:lang w:eastAsia="ja-JP"/>
        </w:rPr>
      </w:pPr>
      <w:r w:rsidRPr="00A83A3A">
        <w:rPr>
          <w:rFonts w:cs="Tahoma"/>
          <w:b/>
          <w:sz w:val="16"/>
          <w:szCs w:val="16"/>
          <w:lang w:eastAsia="ja-JP"/>
        </w:rPr>
        <w:t>PROCEDURES:</w:t>
      </w:r>
    </w:p>
    <w:p w:rsidR="00A83A3A" w:rsidRPr="00A83A3A" w:rsidRDefault="00A83A3A" w:rsidP="00A83A3A">
      <w:pPr>
        <w:tabs>
          <w:tab w:val="left" w:pos="1701"/>
        </w:tabs>
        <w:rPr>
          <w:rFonts w:cs="Tahoma"/>
          <w:b/>
          <w:sz w:val="16"/>
          <w:szCs w:val="16"/>
          <w:lang w:eastAsia="ja-JP"/>
        </w:rPr>
      </w:pPr>
    </w:p>
    <w:p w:rsidR="00A83A3A" w:rsidRPr="00A83A3A" w:rsidRDefault="00A83A3A" w:rsidP="00A83A3A">
      <w:pPr>
        <w:adjustRightInd w:val="0"/>
        <w:jc w:val="both"/>
        <w:rPr>
          <w:sz w:val="16"/>
          <w:szCs w:val="16"/>
        </w:rPr>
      </w:pPr>
      <w:r w:rsidRPr="00A83A3A">
        <w:rPr>
          <w:sz w:val="16"/>
          <w:szCs w:val="16"/>
        </w:rPr>
        <w:t>1.</w:t>
      </w:r>
      <w:r w:rsidRPr="00A83A3A">
        <w:rPr>
          <w:sz w:val="16"/>
          <w:szCs w:val="16"/>
        </w:rPr>
        <w:tab/>
        <w:t>Minimum internal cooking temperatures are:</w:t>
      </w:r>
    </w:p>
    <w:p w:rsidR="00A83A3A" w:rsidRPr="00A83A3A" w:rsidRDefault="00A83A3A" w:rsidP="00A83A3A">
      <w:pPr>
        <w:widowControl/>
        <w:numPr>
          <w:ilvl w:val="0"/>
          <w:numId w:val="3"/>
        </w:numPr>
        <w:adjustRightInd w:val="0"/>
        <w:jc w:val="both"/>
        <w:rPr>
          <w:sz w:val="16"/>
          <w:szCs w:val="16"/>
        </w:rPr>
      </w:pPr>
      <w:r w:rsidRPr="00A83A3A">
        <w:rPr>
          <w:sz w:val="16"/>
          <w:szCs w:val="16"/>
        </w:rPr>
        <w:t>62 °C Poultry, stuffing, stuffed meat or fish, casseroles, egg dishes, dishes combining raw and cooked food. Potentially hazardous food cooked in microwave.</w:t>
      </w:r>
    </w:p>
    <w:p w:rsidR="00A83A3A" w:rsidRPr="00A83A3A" w:rsidRDefault="00A83A3A" w:rsidP="00A83A3A">
      <w:pPr>
        <w:adjustRightInd w:val="0"/>
        <w:jc w:val="both"/>
        <w:rPr>
          <w:sz w:val="16"/>
          <w:szCs w:val="16"/>
        </w:rPr>
      </w:pPr>
    </w:p>
    <w:p w:rsidR="00A83A3A" w:rsidRPr="00A83A3A" w:rsidRDefault="00A83A3A" w:rsidP="00A83A3A">
      <w:pPr>
        <w:widowControl/>
        <w:numPr>
          <w:ilvl w:val="0"/>
          <w:numId w:val="3"/>
        </w:numPr>
        <w:adjustRightInd w:val="0"/>
        <w:jc w:val="both"/>
        <w:rPr>
          <w:sz w:val="16"/>
          <w:szCs w:val="16"/>
        </w:rPr>
      </w:pPr>
      <w:r w:rsidRPr="00A83A3A">
        <w:rPr>
          <w:sz w:val="16"/>
          <w:szCs w:val="16"/>
        </w:rPr>
        <w:t>78 °C Ground or flaked meats</w:t>
      </w:r>
    </w:p>
    <w:p w:rsidR="00A83A3A" w:rsidRPr="00A83A3A" w:rsidRDefault="00A83A3A" w:rsidP="00A83A3A">
      <w:pPr>
        <w:adjustRightInd w:val="0"/>
        <w:jc w:val="both"/>
        <w:rPr>
          <w:sz w:val="16"/>
          <w:szCs w:val="16"/>
        </w:rPr>
      </w:pPr>
    </w:p>
    <w:p w:rsidR="00A83A3A" w:rsidRPr="00A83A3A" w:rsidRDefault="00A83A3A" w:rsidP="00A83A3A">
      <w:pPr>
        <w:widowControl/>
        <w:numPr>
          <w:ilvl w:val="0"/>
          <w:numId w:val="3"/>
        </w:numPr>
        <w:adjustRightInd w:val="0"/>
        <w:jc w:val="both"/>
        <w:rPr>
          <w:sz w:val="16"/>
          <w:szCs w:val="16"/>
        </w:rPr>
      </w:pPr>
      <w:r w:rsidRPr="00A83A3A">
        <w:rPr>
          <w:sz w:val="16"/>
          <w:szCs w:val="16"/>
        </w:rPr>
        <w:t xml:space="preserve">75 °c Pork, beef and pork roasts, beefsteaks, veal, lamb, commercially raised game animals, fish, foods containing fish, shell eggs for immediate service. </w:t>
      </w:r>
    </w:p>
    <w:p w:rsidR="00A83A3A" w:rsidRPr="00A83A3A" w:rsidRDefault="00A83A3A" w:rsidP="00A83A3A">
      <w:pPr>
        <w:adjustRightInd w:val="0"/>
        <w:jc w:val="both"/>
        <w:rPr>
          <w:sz w:val="16"/>
          <w:szCs w:val="16"/>
        </w:rPr>
      </w:pPr>
    </w:p>
    <w:p w:rsidR="00A83A3A" w:rsidRPr="00A83A3A" w:rsidRDefault="00A83A3A" w:rsidP="00A83A3A">
      <w:pPr>
        <w:widowControl/>
        <w:numPr>
          <w:ilvl w:val="0"/>
          <w:numId w:val="3"/>
        </w:numPr>
        <w:adjustRightInd w:val="0"/>
        <w:jc w:val="both"/>
        <w:rPr>
          <w:sz w:val="16"/>
          <w:szCs w:val="16"/>
        </w:rPr>
      </w:pPr>
      <w:r w:rsidRPr="00A83A3A">
        <w:rPr>
          <w:sz w:val="16"/>
          <w:szCs w:val="16"/>
        </w:rPr>
        <w:t>70 °C Fruits and vegetables that are cooked for hot holding.</w:t>
      </w:r>
    </w:p>
    <w:p w:rsidR="00A83A3A" w:rsidRPr="00A83A3A" w:rsidRDefault="00A83A3A" w:rsidP="00A83A3A">
      <w:pPr>
        <w:adjustRightInd w:val="0"/>
        <w:jc w:val="both"/>
        <w:rPr>
          <w:sz w:val="16"/>
          <w:szCs w:val="16"/>
        </w:rPr>
      </w:pPr>
    </w:p>
    <w:p w:rsidR="00A83A3A" w:rsidRPr="00A83A3A" w:rsidRDefault="00A83A3A" w:rsidP="00A83A3A">
      <w:pPr>
        <w:ind w:firstLine="720"/>
        <w:jc w:val="both"/>
        <w:rPr>
          <w:sz w:val="16"/>
          <w:szCs w:val="16"/>
        </w:rPr>
      </w:pPr>
      <w:r w:rsidRPr="00A83A3A">
        <w:rPr>
          <w:sz w:val="16"/>
          <w:szCs w:val="16"/>
        </w:rPr>
        <w:t xml:space="preserve">      Note: Cook to this temperature for at least 15 seconds</w:t>
      </w:r>
    </w:p>
    <w:p w:rsidR="00A83A3A" w:rsidRPr="00A83A3A" w:rsidRDefault="00A83A3A" w:rsidP="00A83A3A">
      <w:pPr>
        <w:jc w:val="both"/>
        <w:rPr>
          <w:sz w:val="16"/>
          <w:szCs w:val="16"/>
        </w:rPr>
      </w:pPr>
    </w:p>
    <w:p w:rsidR="00A83A3A" w:rsidRPr="00A83A3A" w:rsidRDefault="00A83A3A" w:rsidP="00A83A3A">
      <w:pPr>
        <w:adjustRightInd w:val="0"/>
        <w:jc w:val="both"/>
        <w:rPr>
          <w:sz w:val="16"/>
          <w:szCs w:val="16"/>
        </w:rPr>
      </w:pPr>
      <w:r w:rsidRPr="00A83A3A">
        <w:rPr>
          <w:b/>
          <w:bCs/>
          <w:sz w:val="16"/>
          <w:szCs w:val="16"/>
        </w:rPr>
        <w:t>*</w:t>
      </w:r>
      <w:r w:rsidRPr="00A83A3A">
        <w:rPr>
          <w:sz w:val="16"/>
          <w:szCs w:val="16"/>
        </w:rPr>
        <w:t>Potentially hazardous food is involved in most food borne illness; these high protein foods support rapid growth of disease causing bacteria. These foods are commonly used in food service. Potentially hazardous food also includes cooked rice, beans, pasta, gravies, potatoes, stews, chili, tofu, fresh garlic in oil.</w:t>
      </w:r>
    </w:p>
    <w:p w:rsidR="00A83A3A" w:rsidRPr="00A83A3A" w:rsidRDefault="00A83A3A" w:rsidP="00A83A3A">
      <w:pPr>
        <w:adjustRightInd w:val="0"/>
        <w:jc w:val="both"/>
        <w:rPr>
          <w:sz w:val="16"/>
          <w:szCs w:val="16"/>
        </w:rPr>
      </w:pPr>
      <w:r w:rsidRPr="00A83A3A">
        <w:rPr>
          <w:sz w:val="16"/>
          <w:szCs w:val="16"/>
        </w:rPr>
        <w:t xml:space="preserve">   </w:t>
      </w:r>
    </w:p>
    <w:p w:rsidR="00A83A3A" w:rsidRPr="00A83A3A" w:rsidRDefault="00A83A3A" w:rsidP="00A83A3A">
      <w:pPr>
        <w:rPr>
          <w:sz w:val="16"/>
          <w:szCs w:val="16"/>
        </w:rPr>
      </w:pPr>
    </w:p>
    <w:p w:rsidR="00A83A3A" w:rsidRPr="00A83A3A" w:rsidRDefault="00A83A3A" w:rsidP="00A83A3A">
      <w:pPr>
        <w:rPr>
          <w:sz w:val="16"/>
          <w:szCs w:val="16"/>
        </w:rPr>
      </w:pPr>
    </w:p>
    <w:p w:rsidR="00A83A3A" w:rsidRPr="00A83A3A" w:rsidRDefault="00A83A3A" w:rsidP="00A83A3A">
      <w:pPr>
        <w:spacing w:line="360" w:lineRule="auto"/>
        <w:rPr>
          <w:sz w:val="16"/>
          <w:szCs w:val="16"/>
        </w:rPr>
      </w:pPr>
      <w:r w:rsidRPr="00A83A3A">
        <w:rPr>
          <w:sz w:val="16"/>
          <w:szCs w:val="16"/>
        </w:rPr>
        <w:t>Compiled By</w:t>
      </w:r>
      <w:proofErr w:type="gramStart"/>
      <w:r w:rsidRPr="00A83A3A">
        <w:rPr>
          <w:sz w:val="16"/>
          <w:szCs w:val="16"/>
        </w:rPr>
        <w:t>:………………………………………..….</w:t>
      </w:r>
      <w:proofErr w:type="gramEnd"/>
      <w:r w:rsidRPr="00A83A3A">
        <w:rPr>
          <w:sz w:val="16"/>
          <w:szCs w:val="16"/>
        </w:rPr>
        <w:t xml:space="preserve"> </w:t>
      </w:r>
      <w:r w:rsidRPr="00A83A3A">
        <w:rPr>
          <w:sz w:val="16"/>
          <w:szCs w:val="16"/>
        </w:rPr>
        <w:tab/>
      </w:r>
    </w:p>
    <w:p w:rsidR="00A83A3A" w:rsidRPr="00A83A3A" w:rsidRDefault="00A83A3A" w:rsidP="00A83A3A">
      <w:pPr>
        <w:spacing w:line="360" w:lineRule="auto"/>
        <w:rPr>
          <w:sz w:val="16"/>
          <w:szCs w:val="16"/>
        </w:rPr>
      </w:pPr>
      <w:r w:rsidRPr="00A83A3A">
        <w:rPr>
          <w:sz w:val="16"/>
          <w:szCs w:val="16"/>
        </w:rPr>
        <w:t>Approved By</w:t>
      </w:r>
      <w:proofErr w:type="gramStart"/>
      <w:r w:rsidRPr="00A83A3A">
        <w:rPr>
          <w:sz w:val="16"/>
          <w:szCs w:val="16"/>
        </w:rPr>
        <w:t>:…………………………………………….</w:t>
      </w:r>
      <w:proofErr w:type="gramEnd"/>
    </w:p>
    <w:p w:rsidR="00A83A3A" w:rsidRPr="00A83A3A" w:rsidRDefault="00A83A3A" w:rsidP="00A83A3A">
      <w:pPr>
        <w:spacing w:line="360" w:lineRule="auto"/>
        <w:rPr>
          <w:sz w:val="16"/>
          <w:szCs w:val="16"/>
        </w:rPr>
      </w:pPr>
      <w:r w:rsidRPr="00A83A3A">
        <w:rPr>
          <w:sz w:val="16"/>
          <w:szCs w:val="16"/>
        </w:rPr>
        <w:t>Date</w:t>
      </w:r>
      <w:proofErr w:type="gramStart"/>
      <w:r w:rsidRPr="00A83A3A">
        <w:rPr>
          <w:sz w:val="16"/>
          <w:szCs w:val="16"/>
        </w:rPr>
        <w:t>:…………………………………………………….</w:t>
      </w:r>
      <w:proofErr w:type="gramEnd"/>
    </w:p>
    <w:p w:rsidR="00A83A3A" w:rsidRPr="00A83A3A" w:rsidRDefault="00A83A3A" w:rsidP="00A83A3A">
      <w:pPr>
        <w:spacing w:line="360" w:lineRule="auto"/>
        <w:rPr>
          <w:sz w:val="16"/>
          <w:szCs w:val="16"/>
        </w:rPr>
      </w:pPr>
      <w:r w:rsidRPr="00A83A3A">
        <w:rPr>
          <w:sz w:val="16"/>
          <w:szCs w:val="16"/>
        </w:rPr>
        <w:t>GM ……………………………………………………….</w:t>
      </w:r>
    </w:p>
    <w:p w:rsidR="00A83A3A" w:rsidRPr="00A83A3A" w:rsidRDefault="00A83A3A" w:rsidP="00A83A3A">
      <w:pPr>
        <w:spacing w:line="360" w:lineRule="auto"/>
        <w:rPr>
          <w:b/>
          <w:sz w:val="16"/>
          <w:szCs w:val="16"/>
        </w:rPr>
      </w:pPr>
      <w:r w:rsidRPr="00A83A3A">
        <w:rPr>
          <w:sz w:val="16"/>
          <w:szCs w:val="16"/>
        </w:rPr>
        <w:t>Date</w:t>
      </w:r>
      <w:proofErr w:type="gramStart"/>
      <w:r w:rsidRPr="00A83A3A">
        <w:rPr>
          <w:sz w:val="16"/>
          <w:szCs w:val="16"/>
        </w:rPr>
        <w:t>:…………………………………………………….</w:t>
      </w:r>
      <w:proofErr w:type="gramEnd"/>
    </w:p>
    <w:sectPr w:rsidR="00A83A3A" w:rsidRPr="00A83A3A">
      <w:headerReference w:type="default" r:id="rId9"/>
      <w:footerReference w:type="default" r:id="rId10"/>
      <w:pgSz w:w="12240" w:h="15840"/>
      <w:pgMar w:top="1380" w:right="960" w:bottom="1220" w:left="1140" w:header="718" w:footer="102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A57D5" w:rsidRDefault="004A57D5">
      <w:r>
        <w:separator/>
      </w:r>
    </w:p>
  </w:endnote>
  <w:endnote w:type="continuationSeparator" w:id="0">
    <w:p w:rsidR="004A57D5" w:rsidRDefault="004A57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Angsana New">
    <w:altName w:val="Arial Unicode MS"/>
    <w:panose1 w:val="02020603050405020304"/>
    <w:charset w:val="DE"/>
    <w:family w:val="roman"/>
    <w:notTrueType/>
    <w:pitch w:val="variable"/>
    <w:sig w:usb0="01000000" w:usb1="00000000" w:usb2="00000000" w:usb3="00000000" w:csb0="00010000" w:csb1="00000000"/>
  </w:font>
  <w:font w:name="Tahoma">
    <w:panose1 w:val="020B0604030504040204"/>
    <w:charset w:val="00"/>
    <w:family w:val="swiss"/>
    <w:pitch w:val="variable"/>
    <w:sig w:usb0="E1002EFF" w:usb1="C000605B" w:usb2="00000029" w:usb3="00000000" w:csb0="000101FF" w:csb1="00000000"/>
  </w:font>
  <w:font w:name="Candara">
    <w:panose1 w:val="020E0502030303020204"/>
    <w:charset w:val="00"/>
    <w:family w:val="swiss"/>
    <w:pitch w:val="variable"/>
    <w:sig w:usb0="A00002EF" w:usb1="4000A44B" w:usb2="00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7480" w:rsidRDefault="009E7154">
    <w:pPr>
      <w:pStyle w:val="BodyText"/>
      <w:spacing w:line="14" w:lineRule="auto"/>
    </w:pPr>
    <w:r>
      <w:rPr>
        <w:noProof/>
      </w:rPr>
      <mc:AlternateContent>
        <mc:Choice Requires="wps">
          <w:drawing>
            <wp:anchor distT="0" distB="0" distL="114300" distR="114300" simplePos="0" relativeHeight="251658752" behindDoc="1" locked="0" layoutInCell="1" allowOverlap="1" wp14:anchorId="3BB87821" wp14:editId="2EE56D7F">
              <wp:simplePos x="0" y="0"/>
              <wp:positionH relativeFrom="page">
                <wp:posOffset>6197600</wp:posOffset>
              </wp:positionH>
              <wp:positionV relativeFrom="page">
                <wp:posOffset>9269730</wp:posOffset>
              </wp:positionV>
              <wp:extent cx="675005" cy="167005"/>
              <wp:effectExtent l="0" t="1905" r="4445" b="254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00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7480" w:rsidRDefault="00B67B81">
                          <w:pPr>
                            <w:spacing w:before="12"/>
                            <w:ind w:left="20"/>
                            <w:rPr>
                              <w:b/>
                              <w:sz w:val="20"/>
                            </w:rPr>
                          </w:pPr>
                          <w:r>
                            <w:rPr>
                              <w:sz w:val="20"/>
                            </w:rPr>
                            <w:t xml:space="preserve">Page </w:t>
                          </w:r>
                          <w:r>
                            <w:fldChar w:fldCharType="begin"/>
                          </w:r>
                          <w:r>
                            <w:rPr>
                              <w:b/>
                              <w:sz w:val="20"/>
                            </w:rPr>
                            <w:instrText xml:space="preserve"> PAGE </w:instrText>
                          </w:r>
                          <w:r>
                            <w:fldChar w:fldCharType="separate"/>
                          </w:r>
                          <w:r w:rsidR="007F37C8">
                            <w:rPr>
                              <w:b/>
                              <w:noProof/>
                              <w:sz w:val="20"/>
                            </w:rPr>
                            <w:t>1</w:t>
                          </w:r>
                          <w:r>
                            <w:fldChar w:fldCharType="end"/>
                          </w:r>
                          <w:r>
                            <w:rPr>
                              <w:b/>
                              <w:sz w:val="20"/>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8" type="#_x0000_t202" style="position:absolute;margin-left:488pt;margin-top:729.9pt;width:53.15pt;height:13.1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" filled="f" stroked="f">
              <v:textbox inset="0,0,0,0">
                <w:txbxContent>
                  <w:p w:rsidR="00537480" w:rsidRDefault="00B67B81">
                    <w:pPr>
                      <w:spacing w:before="12"/>
                      <w:ind w:left="20"/>
                      <w:rPr>
                        <w:b/>
                        <w:sz w:val="20"/>
                      </w:rPr>
                    </w:pPr>
                    <w:r>
                      <w:rPr>
                        <w:sz w:val="20"/>
                      </w:rPr>
                      <w:t xml:space="preserve">Page </w:t>
                    </w:r>
                    <w:r>
                      <w:fldChar w:fldCharType="begin"/>
                    </w:r>
                    <w:r>
                      <w:rPr>
                        <w:b/>
                        <w:sz w:val="20"/>
                      </w:rPr>
                      <w:instrText xml:space="preserve"> PAGE </w:instrText>
                    </w:r>
                    <w:r>
                      <w:fldChar w:fldCharType="separate"/>
                    </w:r>
                    <w:r w:rsidR="007F37C8">
                      <w:rPr>
                        <w:b/>
                        <w:noProof/>
                        <w:sz w:val="20"/>
                      </w:rPr>
                      <w:t>1</w:t>
                    </w:r>
                    <w:r>
                      <w:fldChar w:fldCharType="end"/>
                    </w:r>
                    <w:r>
                      <w:rPr>
                        <w:b/>
                        <w:sz w:val="20"/>
                      </w:rPr>
                      <w:t xml:space="preserve"> </w:t>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A57D5" w:rsidRDefault="004A57D5">
      <w:r>
        <w:separator/>
      </w:r>
    </w:p>
  </w:footnote>
  <w:footnote w:type="continuationSeparator" w:id="0">
    <w:p w:rsidR="004A57D5" w:rsidRDefault="004A57D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F37C8" w:rsidRDefault="007F37C8" w:rsidP="003D345D">
    <w:pPr>
      <w:pStyle w:val="Header"/>
      <w:tabs>
        <w:tab w:val="clear" w:pos="4680"/>
        <w:tab w:val="clear" w:pos="9360"/>
        <w:tab w:val="right" w:pos="2819"/>
      </w:tabs>
    </w:pPr>
  </w:p>
  <w:p w:rsidR="003D345D" w:rsidRDefault="003D345D" w:rsidP="003D345D">
    <w:pPr>
      <w:pStyle w:val="Header"/>
      <w:tabs>
        <w:tab w:val="clear" w:pos="4680"/>
        <w:tab w:val="clear" w:pos="9360"/>
        <w:tab w:val="right" w:pos="2819"/>
      </w:tabs>
    </w:pPr>
    <w:r w:rsidRPr="00EB0CD8">
      <w:rPr>
        <w:noProof/>
      </w:rPr>
      <w:drawing>
        <wp:anchor distT="0" distB="0" distL="114300" distR="114300" simplePos="0" relativeHeight="251656704" behindDoc="1" locked="0" layoutInCell="1" allowOverlap="1" wp14:anchorId="6F30C4D8" wp14:editId="3CFC8C74">
          <wp:simplePos x="0" y="0"/>
          <wp:positionH relativeFrom="column">
            <wp:posOffset>60325</wp:posOffset>
          </wp:positionH>
          <wp:positionV relativeFrom="paragraph">
            <wp:posOffset>-455930</wp:posOffset>
          </wp:positionV>
          <wp:extent cx="504190" cy="1028700"/>
          <wp:effectExtent l="0" t="0" r="0" b="0"/>
          <wp:wrapTight wrapText="bothSides">
            <wp:wrapPolygon edited="0">
              <wp:start x="0" y="0"/>
              <wp:lineTo x="0" y="21200"/>
              <wp:lineTo x="20403" y="21200"/>
              <wp:lineTo x="20403"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190" cy="10287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7728" behindDoc="0" locked="0" layoutInCell="1" allowOverlap="1" wp14:anchorId="3FA50CE4" wp14:editId="39EC5CFF">
          <wp:simplePos x="0" y="0"/>
          <wp:positionH relativeFrom="column">
            <wp:posOffset>4990340</wp:posOffset>
          </wp:positionH>
          <wp:positionV relativeFrom="paragraph">
            <wp:posOffset>-457835</wp:posOffset>
          </wp:positionV>
          <wp:extent cx="1367317" cy="904875"/>
          <wp:effectExtent l="0" t="0" r="0" b="0"/>
          <wp:wrapNone/>
          <wp:docPr id="4" name="Picture 4" descr="C:\Users\W-AA-HA5V2-FO1\Downloads\Logo1%402x-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AA-HA5V2-FO1\Downloads\Logo1%402x-100.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367317" cy="90487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p>
  <w:p w:rsidR="00537480" w:rsidRPr="003D345D" w:rsidRDefault="00537480" w:rsidP="003D345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0A34F2"/>
    <w:multiLevelType w:val="hybridMultilevel"/>
    <w:tmpl w:val="C5A28EE2"/>
    <w:lvl w:ilvl="0" w:tplc="DFA44DF2">
      <w:numFmt w:val="bullet"/>
      <w:lvlText w:val=""/>
      <w:lvlJc w:val="left"/>
      <w:pPr>
        <w:ind w:left="582" w:hanging="360"/>
      </w:pPr>
      <w:rPr>
        <w:rFonts w:ascii="Symbol" w:eastAsia="Symbol" w:hAnsi="Symbol" w:cs="Symbol" w:hint="default"/>
        <w:w w:val="99"/>
        <w:sz w:val="20"/>
        <w:szCs w:val="20"/>
      </w:rPr>
    </w:lvl>
    <w:lvl w:ilvl="1" w:tplc="91781712">
      <w:numFmt w:val="bullet"/>
      <w:lvlText w:val="•"/>
      <w:lvlJc w:val="left"/>
      <w:pPr>
        <w:ind w:left="1528" w:hanging="360"/>
      </w:pPr>
      <w:rPr>
        <w:rFonts w:hint="default"/>
      </w:rPr>
    </w:lvl>
    <w:lvl w:ilvl="2" w:tplc="63786170">
      <w:numFmt w:val="bullet"/>
      <w:lvlText w:val="•"/>
      <w:lvlJc w:val="left"/>
      <w:pPr>
        <w:ind w:left="2476" w:hanging="360"/>
      </w:pPr>
      <w:rPr>
        <w:rFonts w:hint="default"/>
      </w:rPr>
    </w:lvl>
    <w:lvl w:ilvl="3" w:tplc="590EC4D4">
      <w:numFmt w:val="bullet"/>
      <w:lvlText w:val="•"/>
      <w:lvlJc w:val="left"/>
      <w:pPr>
        <w:ind w:left="3424" w:hanging="360"/>
      </w:pPr>
      <w:rPr>
        <w:rFonts w:hint="default"/>
      </w:rPr>
    </w:lvl>
    <w:lvl w:ilvl="4" w:tplc="6C7EABFE">
      <w:numFmt w:val="bullet"/>
      <w:lvlText w:val="•"/>
      <w:lvlJc w:val="left"/>
      <w:pPr>
        <w:ind w:left="4372" w:hanging="360"/>
      </w:pPr>
      <w:rPr>
        <w:rFonts w:hint="default"/>
      </w:rPr>
    </w:lvl>
    <w:lvl w:ilvl="5" w:tplc="D57A4FCC">
      <w:numFmt w:val="bullet"/>
      <w:lvlText w:val="•"/>
      <w:lvlJc w:val="left"/>
      <w:pPr>
        <w:ind w:left="5320" w:hanging="360"/>
      </w:pPr>
      <w:rPr>
        <w:rFonts w:hint="default"/>
      </w:rPr>
    </w:lvl>
    <w:lvl w:ilvl="6" w:tplc="B6E62610">
      <w:numFmt w:val="bullet"/>
      <w:lvlText w:val="•"/>
      <w:lvlJc w:val="left"/>
      <w:pPr>
        <w:ind w:left="6268" w:hanging="360"/>
      </w:pPr>
      <w:rPr>
        <w:rFonts w:hint="default"/>
      </w:rPr>
    </w:lvl>
    <w:lvl w:ilvl="7" w:tplc="A184EF98">
      <w:numFmt w:val="bullet"/>
      <w:lvlText w:val="•"/>
      <w:lvlJc w:val="left"/>
      <w:pPr>
        <w:ind w:left="7216" w:hanging="360"/>
      </w:pPr>
      <w:rPr>
        <w:rFonts w:hint="default"/>
      </w:rPr>
    </w:lvl>
    <w:lvl w:ilvl="8" w:tplc="49BAB456">
      <w:numFmt w:val="bullet"/>
      <w:lvlText w:val="•"/>
      <w:lvlJc w:val="left"/>
      <w:pPr>
        <w:ind w:left="8164" w:hanging="360"/>
      </w:pPr>
      <w:rPr>
        <w:rFonts w:hint="default"/>
      </w:rPr>
    </w:lvl>
  </w:abstractNum>
  <w:abstractNum w:abstractNumId="1">
    <w:nsid w:val="4DF501F8"/>
    <w:multiLevelType w:val="hybridMultilevel"/>
    <w:tmpl w:val="5418A55A"/>
    <w:lvl w:ilvl="0" w:tplc="04090001">
      <w:start w:val="1"/>
      <w:numFmt w:val="bullet"/>
      <w:lvlText w:val=""/>
      <w:lvlJc w:val="left"/>
      <w:pPr>
        <w:tabs>
          <w:tab w:val="num" w:pos="1080"/>
        </w:tabs>
        <w:ind w:left="108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
    <w:nsid w:val="713F46B0"/>
    <w:multiLevelType w:val="hybridMultilevel"/>
    <w:tmpl w:val="429A7B76"/>
    <w:lvl w:ilvl="0" w:tplc="00BC79E6">
      <w:start w:val="1"/>
      <w:numFmt w:val="decimal"/>
      <w:lvlText w:val="%1."/>
      <w:lvlJc w:val="left"/>
      <w:pPr>
        <w:ind w:left="582" w:hanging="360"/>
        <w:jc w:val="left"/>
      </w:pPr>
      <w:rPr>
        <w:rFonts w:ascii="Arial" w:eastAsia="Arial" w:hAnsi="Arial" w:cs="Arial" w:hint="default"/>
        <w:spacing w:val="-1"/>
        <w:w w:val="99"/>
        <w:sz w:val="20"/>
        <w:szCs w:val="20"/>
      </w:rPr>
    </w:lvl>
    <w:lvl w:ilvl="1" w:tplc="CB1C89C4">
      <w:numFmt w:val="bullet"/>
      <w:lvlText w:val="•"/>
      <w:lvlJc w:val="left"/>
      <w:pPr>
        <w:ind w:left="1528" w:hanging="360"/>
      </w:pPr>
      <w:rPr>
        <w:rFonts w:hint="default"/>
      </w:rPr>
    </w:lvl>
    <w:lvl w:ilvl="2" w:tplc="93D007AA">
      <w:numFmt w:val="bullet"/>
      <w:lvlText w:val="•"/>
      <w:lvlJc w:val="left"/>
      <w:pPr>
        <w:ind w:left="2476" w:hanging="360"/>
      </w:pPr>
      <w:rPr>
        <w:rFonts w:hint="default"/>
      </w:rPr>
    </w:lvl>
    <w:lvl w:ilvl="3" w:tplc="59184116">
      <w:numFmt w:val="bullet"/>
      <w:lvlText w:val="•"/>
      <w:lvlJc w:val="left"/>
      <w:pPr>
        <w:ind w:left="3424" w:hanging="360"/>
      </w:pPr>
      <w:rPr>
        <w:rFonts w:hint="default"/>
      </w:rPr>
    </w:lvl>
    <w:lvl w:ilvl="4" w:tplc="3A24FDCC">
      <w:numFmt w:val="bullet"/>
      <w:lvlText w:val="•"/>
      <w:lvlJc w:val="left"/>
      <w:pPr>
        <w:ind w:left="4372" w:hanging="360"/>
      </w:pPr>
      <w:rPr>
        <w:rFonts w:hint="default"/>
      </w:rPr>
    </w:lvl>
    <w:lvl w:ilvl="5" w:tplc="09B49720">
      <w:numFmt w:val="bullet"/>
      <w:lvlText w:val="•"/>
      <w:lvlJc w:val="left"/>
      <w:pPr>
        <w:ind w:left="5320" w:hanging="360"/>
      </w:pPr>
      <w:rPr>
        <w:rFonts w:hint="default"/>
      </w:rPr>
    </w:lvl>
    <w:lvl w:ilvl="6" w:tplc="284C4DDE">
      <w:numFmt w:val="bullet"/>
      <w:lvlText w:val="•"/>
      <w:lvlJc w:val="left"/>
      <w:pPr>
        <w:ind w:left="6268" w:hanging="360"/>
      </w:pPr>
      <w:rPr>
        <w:rFonts w:hint="default"/>
      </w:rPr>
    </w:lvl>
    <w:lvl w:ilvl="7" w:tplc="A8D2F716">
      <w:numFmt w:val="bullet"/>
      <w:lvlText w:val="•"/>
      <w:lvlJc w:val="left"/>
      <w:pPr>
        <w:ind w:left="7216" w:hanging="360"/>
      </w:pPr>
      <w:rPr>
        <w:rFonts w:hint="default"/>
      </w:rPr>
    </w:lvl>
    <w:lvl w:ilvl="8" w:tplc="CABAC146">
      <w:numFmt w:val="bullet"/>
      <w:lvlText w:val="•"/>
      <w:lvlJc w:val="left"/>
      <w:pPr>
        <w:ind w:left="8164" w:hanging="360"/>
      </w:pPr>
      <w:rPr>
        <w:rFonts w:hint="default"/>
      </w:rPr>
    </w:lvl>
  </w:abstractNum>
  <w:num w:numId="1">
    <w:abstractNumId w:val="0"/>
  </w:num>
  <w:num w:numId="2">
    <w:abstractNumId w:val="2"/>
  </w:num>
  <w:num w:numId="3">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37480"/>
    <w:rsid w:val="00004C90"/>
    <w:rsid w:val="00046569"/>
    <w:rsid w:val="001975B9"/>
    <w:rsid w:val="001F24D3"/>
    <w:rsid w:val="002B10E9"/>
    <w:rsid w:val="002E5316"/>
    <w:rsid w:val="003D345D"/>
    <w:rsid w:val="003E2B25"/>
    <w:rsid w:val="004A57D5"/>
    <w:rsid w:val="00537480"/>
    <w:rsid w:val="007D32D2"/>
    <w:rsid w:val="007F37C8"/>
    <w:rsid w:val="00976E4E"/>
    <w:rsid w:val="009E597D"/>
    <w:rsid w:val="009E7154"/>
    <w:rsid w:val="00A83A3A"/>
    <w:rsid w:val="00B55BD6"/>
    <w:rsid w:val="00B67B81"/>
    <w:rsid w:val="00CF7C4A"/>
    <w:rsid w:val="00E86E83"/>
    <w:rsid w:val="00EB1BE6"/>
    <w:rsid w:val="00EC3AD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93"/>
      <w:ind w:left="22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1"/>
    <w:qFormat/>
    <w:pPr>
      <w:ind w:left="582" w:hanging="360"/>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2E5316"/>
    <w:pPr>
      <w:tabs>
        <w:tab w:val="center" w:pos="4680"/>
        <w:tab w:val="right" w:pos="9360"/>
      </w:tabs>
    </w:pPr>
  </w:style>
  <w:style w:type="character" w:customStyle="1" w:styleId="HeaderChar">
    <w:name w:val="Header Char"/>
    <w:basedOn w:val="DefaultParagraphFont"/>
    <w:link w:val="Header"/>
    <w:uiPriority w:val="99"/>
    <w:rsid w:val="002E5316"/>
    <w:rPr>
      <w:rFonts w:ascii="Arial" w:eastAsia="Arial" w:hAnsi="Arial" w:cs="Arial"/>
    </w:rPr>
  </w:style>
  <w:style w:type="paragraph" w:styleId="Footer">
    <w:name w:val="footer"/>
    <w:basedOn w:val="Normal"/>
    <w:link w:val="FooterChar"/>
    <w:uiPriority w:val="99"/>
    <w:unhideWhenUsed/>
    <w:rsid w:val="002E5316"/>
    <w:pPr>
      <w:tabs>
        <w:tab w:val="center" w:pos="4680"/>
        <w:tab w:val="right" w:pos="9360"/>
      </w:tabs>
    </w:pPr>
  </w:style>
  <w:style w:type="character" w:customStyle="1" w:styleId="FooterChar">
    <w:name w:val="Footer Char"/>
    <w:basedOn w:val="DefaultParagraphFont"/>
    <w:link w:val="Footer"/>
    <w:uiPriority w:val="99"/>
    <w:rsid w:val="002E5316"/>
    <w:rPr>
      <w:rFonts w:ascii="Arial" w:eastAsia="Arial" w:hAnsi="Arial" w:cs="Arial"/>
    </w:rPr>
  </w:style>
  <w:style w:type="paragraph" w:styleId="BlockText">
    <w:name w:val="Block Text"/>
    <w:basedOn w:val="Normal"/>
    <w:semiHidden/>
    <w:unhideWhenUsed/>
    <w:rsid w:val="00A83A3A"/>
    <w:pPr>
      <w:widowControl/>
      <w:overflowPunct w:val="0"/>
      <w:adjustRightInd w:val="0"/>
      <w:ind w:left="720" w:right="752"/>
    </w:pPr>
    <w:rPr>
      <w:rFonts w:ascii="Times New Roman" w:eastAsia="Times New Roman" w:hAnsi="Times New Roman" w:cs="Angsana New"/>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93"/>
      <w:ind w:left="22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1"/>
    <w:qFormat/>
    <w:pPr>
      <w:ind w:left="582" w:hanging="360"/>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2E5316"/>
    <w:pPr>
      <w:tabs>
        <w:tab w:val="center" w:pos="4680"/>
        <w:tab w:val="right" w:pos="9360"/>
      </w:tabs>
    </w:pPr>
  </w:style>
  <w:style w:type="character" w:customStyle="1" w:styleId="HeaderChar">
    <w:name w:val="Header Char"/>
    <w:basedOn w:val="DefaultParagraphFont"/>
    <w:link w:val="Header"/>
    <w:uiPriority w:val="99"/>
    <w:rsid w:val="002E5316"/>
    <w:rPr>
      <w:rFonts w:ascii="Arial" w:eastAsia="Arial" w:hAnsi="Arial" w:cs="Arial"/>
    </w:rPr>
  </w:style>
  <w:style w:type="paragraph" w:styleId="Footer">
    <w:name w:val="footer"/>
    <w:basedOn w:val="Normal"/>
    <w:link w:val="FooterChar"/>
    <w:uiPriority w:val="99"/>
    <w:unhideWhenUsed/>
    <w:rsid w:val="002E5316"/>
    <w:pPr>
      <w:tabs>
        <w:tab w:val="center" w:pos="4680"/>
        <w:tab w:val="right" w:pos="9360"/>
      </w:tabs>
    </w:pPr>
  </w:style>
  <w:style w:type="character" w:customStyle="1" w:styleId="FooterChar">
    <w:name w:val="Footer Char"/>
    <w:basedOn w:val="DefaultParagraphFont"/>
    <w:link w:val="Footer"/>
    <w:uiPriority w:val="99"/>
    <w:rsid w:val="002E5316"/>
    <w:rPr>
      <w:rFonts w:ascii="Arial" w:eastAsia="Arial" w:hAnsi="Arial" w:cs="Arial"/>
    </w:rPr>
  </w:style>
  <w:style w:type="paragraph" w:styleId="BlockText">
    <w:name w:val="Block Text"/>
    <w:basedOn w:val="Normal"/>
    <w:semiHidden/>
    <w:unhideWhenUsed/>
    <w:rsid w:val="00A83A3A"/>
    <w:pPr>
      <w:widowControl/>
      <w:overflowPunct w:val="0"/>
      <w:adjustRightInd w:val="0"/>
      <w:ind w:left="720" w:right="752"/>
    </w:pPr>
    <w:rPr>
      <w:rFonts w:ascii="Times New Roman" w:eastAsia="Times New Roman" w:hAnsi="Times New Roman" w:cs="Angsana New"/>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7F20702-6252-40BE-8222-918785F524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Pages>
  <Words>222</Words>
  <Characters>1268</Characters>
  <Application>Microsoft Office Word</Application>
  <DocSecurity>0</DocSecurity>
  <Lines>10</Lines>
  <Paragraphs>2</Paragraphs>
  <ScaleCrop>false</ScaleCrop>
  <HeadingPairs>
    <vt:vector size="2" baseType="variant">
      <vt:variant>
        <vt:lpstr>Title</vt:lpstr>
      </vt:variant>
      <vt:variant>
        <vt:i4>1</vt:i4>
      </vt:variant>
    </vt:vector>
  </HeadingPairs>
  <TitlesOfParts>
    <vt:vector size="1" baseType="lpstr">
      <vt:lpstr>ENG001 - Daily Inspection of Plant Rooms and Equipment</vt:lpstr>
    </vt:vector>
  </TitlesOfParts>
  <Company/>
  <LinksUpToDate>false</LinksUpToDate>
  <CharactersWithSpaces>1488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ENG001 - Daily Inspection of Plant Rooms and Equipment</dc:title>
  <dc:creator>Mboon</dc:creator>
  <cp:keywords>()</cp:keywords>
  <cp:lastModifiedBy>Windows User</cp:lastModifiedBy>
  <cp:revision>7</cp:revision>
  <dcterms:created xsi:type="dcterms:W3CDTF">2018-05-25T09:12:00Z</dcterms:created>
  <dcterms:modified xsi:type="dcterms:W3CDTF">2018-07-13T03:10:00Z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2013-12-12T00:00:00Z</vt:filetime>
  </property>
  <property fmtid="{D5CDD505-2E9C-101B-9397-08002B2CF9AE}" pid="3" name="Creator">
    <vt:lpwstr>PDFCreator Version 1.4.0</vt:lpwstr>
  </property>
  <property fmtid="{D5CDD505-2E9C-101B-9397-08002B2CF9AE}" pid="4" name="LastSaved">
    <vt:filetime>2018-03-05T00:00:00Z</vt:filetime>
  </property>
</Properties>
</file>